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  <w:b/>
          <w:bCs/>
        </w:rPr>
        <w:t>Дело № 05-0714/1302/2026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пгт</w:t>
      </w:r>
      <w:r>
        <w:rPr>
          <w:rFonts w:ascii="Times New Roman" w:eastAsia="Times New Roman" w:hAnsi="Times New Roman" w:cs="Times New Roman"/>
        </w:rPr>
        <w:t xml:space="preserve">. Белый Яр,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         </w:t>
      </w:r>
      <w:r>
        <w:rPr>
          <w:rFonts w:ascii="Times New Roman" w:eastAsia="Times New Roman" w:hAnsi="Times New Roman" w:cs="Times New Roman"/>
        </w:rPr>
        <w:t>27.05.2026 года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ул. Совхозная, 3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2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Ханты-Мансийского автономного округа – Югры И.А. Галбарцева,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материалы дела об административном правонарушении, предусмотренном ст. 17.7 Кодекса Российской Федерации об административных правонарушениях, в отношении: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должностного лица – генерального директора ООО «Управляющая организация «Град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</w:rPr>
        <w:t>ервис</w:t>
      </w:r>
      <w:r>
        <w:rPr>
          <w:rFonts w:ascii="Times New Roman" w:eastAsia="Times New Roman" w:hAnsi="Times New Roman" w:cs="Times New Roman"/>
        </w:rPr>
        <w:t xml:space="preserve">» Григорьева Ильи Владимировича, </w:t>
      </w:r>
      <w:r>
        <w:rPr>
          <w:rStyle w:val="cat-PassportDatagrp-29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3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PassportDatagrp-30rplc-14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0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Прокуратурой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района по результатам проверки возбуждено дело об административном правонарушении, предусмотренном ст. 17.7 КоАП РФ в отношении генерального директора ООО</w:t>
      </w:r>
      <w:r>
        <w:rPr>
          <w:rFonts w:ascii="Times New Roman" w:eastAsia="Times New Roman" w:hAnsi="Times New Roman" w:cs="Times New Roman"/>
        </w:rPr>
        <w:t xml:space="preserve"> «Управляющая организация «</w:t>
      </w:r>
      <w:r>
        <w:rPr>
          <w:rFonts w:ascii="Times New Roman" w:eastAsia="Times New Roman" w:hAnsi="Times New Roman" w:cs="Times New Roman"/>
        </w:rPr>
        <w:t>ГрадС</w:t>
      </w:r>
      <w:r>
        <w:rPr>
          <w:rFonts w:ascii="Times New Roman" w:eastAsia="Times New Roman" w:hAnsi="Times New Roman" w:cs="Times New Roman"/>
        </w:rPr>
        <w:t>ервис</w:t>
      </w:r>
      <w:r>
        <w:rPr>
          <w:rFonts w:ascii="Times New Roman" w:eastAsia="Times New Roman" w:hAnsi="Times New Roman" w:cs="Times New Roman"/>
        </w:rPr>
        <w:t xml:space="preserve">» Григорьева И.В., в связи с обращением жителей дома № 7 по ул. Совхозная в </w:t>
      </w:r>
      <w:r>
        <w:rPr>
          <w:rFonts w:ascii="Times New Roman" w:eastAsia="Times New Roman" w:hAnsi="Times New Roman" w:cs="Times New Roman"/>
        </w:rPr>
        <w:t>г.п</w:t>
      </w:r>
      <w:r>
        <w:rPr>
          <w:rFonts w:ascii="Times New Roman" w:eastAsia="Times New Roman" w:hAnsi="Times New Roman" w:cs="Times New Roman"/>
        </w:rPr>
        <w:t xml:space="preserve">. Белый Яр о нарушении </w:t>
      </w:r>
      <w:r>
        <w:rPr>
          <w:rFonts w:ascii="Times New Roman" w:eastAsia="Times New Roman" w:hAnsi="Times New Roman" w:cs="Times New Roman"/>
        </w:rPr>
        <w:t>ООО «Управляющая организация «</w:t>
      </w:r>
      <w:r>
        <w:rPr>
          <w:rFonts w:ascii="Times New Roman" w:eastAsia="Times New Roman" w:hAnsi="Times New Roman" w:cs="Times New Roman"/>
        </w:rPr>
        <w:t>ГрадСервис</w:t>
      </w:r>
      <w:r>
        <w:rPr>
          <w:rFonts w:ascii="Times New Roman" w:eastAsia="Times New Roman" w:hAnsi="Times New Roman" w:cs="Times New Roman"/>
        </w:rPr>
        <w:t>» требований жилищного законодательства, законодательства о ЖКХ, о лицензировании, при содержании общедомового имущества</w:t>
      </w:r>
      <w:r>
        <w:rPr>
          <w:rFonts w:ascii="Times New Roman" w:eastAsia="Times New Roman" w:hAnsi="Times New Roman" w:cs="Times New Roman"/>
        </w:rPr>
        <w:t xml:space="preserve">. 29.12.2025 года в адрес должностного лица Григорьева И.В. направлено </w:t>
      </w:r>
      <w:r>
        <w:rPr>
          <w:rFonts w:ascii="Times New Roman" w:eastAsia="Times New Roman" w:hAnsi="Times New Roman" w:cs="Times New Roman"/>
        </w:rPr>
        <w:t>представление об устранении нарушений закона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По состоянию на 30.03.2026 ответ на представление </w:t>
      </w:r>
      <w:r>
        <w:rPr>
          <w:rFonts w:ascii="Times New Roman" w:eastAsia="Times New Roman" w:hAnsi="Times New Roman" w:cs="Times New Roman"/>
        </w:rPr>
        <w:t xml:space="preserve">прокурора </w:t>
      </w:r>
      <w:r>
        <w:rPr>
          <w:rFonts w:ascii="Times New Roman" w:eastAsia="Times New Roman" w:hAnsi="Times New Roman" w:cs="Times New Roman"/>
        </w:rPr>
        <w:t>не поступил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Дата совершения административного правонарушения – </w:t>
      </w:r>
      <w:r>
        <w:rPr>
          <w:rFonts w:ascii="Times New Roman" w:eastAsia="Times New Roman" w:hAnsi="Times New Roman" w:cs="Times New Roman"/>
        </w:rPr>
        <w:t>02.03.2026</w:t>
      </w:r>
      <w:r>
        <w:rPr>
          <w:rFonts w:ascii="Times New Roman" w:eastAsia="Times New Roman" w:hAnsi="Times New Roman" w:cs="Times New Roman"/>
        </w:rPr>
        <w:t xml:space="preserve"> года, место совершения: </w:t>
      </w:r>
      <w:r>
        <w:rPr>
          <w:rStyle w:val="cat-UserDefinedgrp-44rplc-3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В судебное заседание Григорьев И.В. не явился, извещен надлежащим образом. При таких обстоятельствах, судья считает возможным рассмотреть дело об административном правонарушении в отсутствии лица, привлекаемого к административной ответственности.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Мировой судья, исследовав материалы дела, приходит к следующим выводам.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В соответствии со статьей 17.7 Кодекса Российской Федерации об административных правонарушениях умышленное невыполнение требований прокурора, вытекающих из его полномочий, установленных федеральным законом, а равно законных требований следователя, дознавателя или должностного лица, осуществляющего производство по делу об административном правонарушении - 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 либо дисквалификацию на срок от шести месяцев до одного года; на юридических лиц - от пятидесяти тысяч до ста тысяч рублей либо административное приостановление деятельности на срок до девяноста суток.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Согласно части 1 статьи 24 Федерального закона "О прокуратуре Российской Федерации</w:t>
      </w:r>
      <w:r>
        <w:rPr>
          <w:rFonts w:ascii="Times New Roman" w:eastAsia="Times New Roman" w:hAnsi="Times New Roman" w:cs="Times New Roman"/>
        </w:rPr>
        <w:t>"</w:t>
      </w:r>
      <w:r>
        <w:rPr>
          <w:rFonts w:ascii="Times New Roman" w:eastAsia="Times New Roman" w:hAnsi="Times New Roman" w:cs="Times New Roman"/>
        </w:rPr>
        <w:t xml:space="preserve"> от 17.01.1992 г. N 2202-1 представление об устранении нарушений закона вносится прокурором или его заместителем в орган или должностному лицу, которые полномочны устранить допущенные нарушения, и подлежит безотлагательному рассмотрению.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В течение месяца со дня внесения представления должны быть приняты конкретные меры по устранению допущенных нарушений закона, их причин и условий, им способствующих; о результатах принятых мер должно быть сообщено прокурору в письменной форме.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В силу статьи 6 Закона требования прокурора, вытекающие из его полномочий, перечисленных в статьях 9.1, 22, 27, 30 и 33 Закона, подлежат безусловному исполнению в установленный срок. Статистическая и иная информация, справки, документы и их копии, необходимые при осуществлении возложенных на органы прокуратуры функций, представляются по требованию прокурора безвозмездно. Неисполнение требований прокурора, вытекающих из его полномочий, а также уклонение от явки по его вызову влечет за собой установленную законом ответственность.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Объективная сторона состава административного правонарушения, предусмотренного статьей 17.7 Кодекса Российской Федерации об административных правонарушениях, состоит в невыполнении требований прокурора, вытекающих из его полномочий, установленных федеральным законом. 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Фактические обстоятельства дела подтверждаются собранными по делу доказательствами: постановлением о возбуждении дела об административном правонарушении; требованием в порядке </w:t>
      </w:r>
      <w:r>
        <w:rPr>
          <w:rFonts w:ascii="Times New Roman" w:eastAsia="Times New Roman" w:hAnsi="Times New Roman" w:cs="Times New Roman"/>
        </w:rPr>
        <w:t>ст.ст</w:t>
      </w:r>
      <w:r>
        <w:rPr>
          <w:rFonts w:ascii="Times New Roman" w:eastAsia="Times New Roman" w:hAnsi="Times New Roman" w:cs="Times New Roman"/>
        </w:rPr>
        <w:t>. 6, 22 ФЗ «О прокуратуре Российской Федерации, которые были доведены до сведения должностного лица Григорьева И.В.; требованием прокурора района в адрес генерального директора ООО «Управляющая организация «</w:t>
      </w:r>
      <w:r>
        <w:rPr>
          <w:rFonts w:ascii="Times New Roman" w:eastAsia="Times New Roman" w:hAnsi="Times New Roman" w:cs="Times New Roman"/>
        </w:rPr>
        <w:t>Град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ервис</w:t>
      </w:r>
      <w:r>
        <w:rPr>
          <w:rFonts w:ascii="Times New Roman" w:eastAsia="Times New Roman" w:hAnsi="Times New Roman" w:cs="Times New Roman"/>
        </w:rPr>
        <w:t>» Григорьева И.В.; приказом о вступлении в должность генерального директора ООО «Управляющая организация «</w:t>
      </w:r>
      <w:r>
        <w:rPr>
          <w:rFonts w:ascii="Times New Roman" w:eastAsia="Times New Roman" w:hAnsi="Times New Roman" w:cs="Times New Roman"/>
        </w:rPr>
        <w:t>Град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ервис</w:t>
      </w:r>
      <w:r>
        <w:rPr>
          <w:rFonts w:ascii="Times New Roman" w:eastAsia="Times New Roman" w:hAnsi="Times New Roman" w:cs="Times New Roman"/>
        </w:rPr>
        <w:t>» Григорьева И.В.; копиями должностной инструкции Григорьева И.В., Устава ООО «Управляющая организация «</w:t>
      </w:r>
      <w:r>
        <w:rPr>
          <w:rFonts w:ascii="Times New Roman" w:eastAsia="Times New Roman" w:hAnsi="Times New Roman" w:cs="Times New Roman"/>
        </w:rPr>
        <w:t>Град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ервис</w:t>
      </w:r>
      <w:r>
        <w:rPr>
          <w:rFonts w:ascii="Times New Roman" w:eastAsia="Times New Roman" w:hAnsi="Times New Roman" w:cs="Times New Roman"/>
        </w:rPr>
        <w:t>» и другими материалами.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Исследовав имеющиеся доказательства, судья приходит к выводу о наличии в действиях должностного лица Григорьева И.В. состава административного правонарушения, предусмотренного ст. 17.7 КоАП РФ.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Из материалов дела усматривается, что должностному лицу Григорьеву И.В. было известно о направлении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рокуратурой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района указанного выше </w:t>
      </w:r>
      <w:r>
        <w:rPr>
          <w:rFonts w:ascii="Times New Roman" w:eastAsia="Times New Roman" w:hAnsi="Times New Roman" w:cs="Times New Roman"/>
        </w:rPr>
        <w:t>представления</w:t>
      </w:r>
      <w:r>
        <w:rPr>
          <w:rFonts w:ascii="Times New Roman" w:eastAsia="Times New Roman" w:hAnsi="Times New Roman" w:cs="Times New Roman"/>
        </w:rPr>
        <w:t>, а также о его содержании.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Совершенное должностным лицом правонарушение посягает на институты государственной власти в виде реализации прокурором, действующим от имени и в интересах государства, предоставленных ему законодательством полномочий, что свидетельствует о наличии существенного нарушения охраняемых общественных отношений.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Таким образом, действия должностного лица Григорьева И.В. образуют объективную сторону состава административного правонарушения, предусмотренного ст. 17.7 КоАП РФ.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Своими действиями должностное лицо – генеральный директор ООО</w:t>
      </w:r>
      <w:r>
        <w:rPr>
          <w:rFonts w:ascii="Times New Roman" w:eastAsia="Times New Roman" w:hAnsi="Times New Roman" w:cs="Times New Roman"/>
        </w:rPr>
        <w:t xml:space="preserve"> «Управляющая организация «</w:t>
      </w:r>
      <w:r>
        <w:rPr>
          <w:rFonts w:ascii="Times New Roman" w:eastAsia="Times New Roman" w:hAnsi="Times New Roman" w:cs="Times New Roman"/>
        </w:rPr>
        <w:t>ГрадС</w:t>
      </w:r>
      <w:r>
        <w:rPr>
          <w:rFonts w:ascii="Times New Roman" w:eastAsia="Times New Roman" w:hAnsi="Times New Roman" w:cs="Times New Roman"/>
        </w:rPr>
        <w:t>ервис</w:t>
      </w:r>
      <w:r>
        <w:rPr>
          <w:rFonts w:ascii="Times New Roman" w:eastAsia="Times New Roman" w:hAnsi="Times New Roman" w:cs="Times New Roman"/>
        </w:rPr>
        <w:t>» Григорьев И.В. совершил административное правонарушение, предусмотренное ст. 17.7 КоАП РФ - умышленное невыполнение требований прокурора, вытекающих из его полномочий, установленных федеральным законом, а равно законных требований следователя.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Назначая Григорьеву И.В. административное наказание,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 в судебном заседании не установлено.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Обстоятельств</w:t>
      </w:r>
      <w:r>
        <w:rPr>
          <w:rFonts w:ascii="Times New Roman" w:eastAsia="Times New Roman" w:hAnsi="Times New Roman" w:cs="Times New Roman"/>
        </w:rPr>
        <w:t>ом, отягчающим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 Григорьева И.В.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суд считает </w:t>
      </w:r>
      <w:r>
        <w:rPr>
          <w:rFonts w:ascii="Times New Roman" w:eastAsia="Times New Roman" w:hAnsi="Times New Roman" w:cs="Times New Roman"/>
        </w:rPr>
        <w:t>повторное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совершение аналогичного правонарушения.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Обстоятельств, исключающих производство по делу, не имеется.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Срок давности, установленный ст. 4.5 КоАП РФ для привлечения к административной ответственности, на момент рассмотрения дела судом не истек. Оснований для применения положений статьи 2.9 КоАП РФ не имеется. 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Из материалов дела наличие признаков малозначительности административного правонарушения не усматривается.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Оснований для применения положения статьи 4.1.1 КоАП РФ суд не усматривает. 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административного наказания, судья учитывает: личность Григорьева И.В., </w:t>
      </w:r>
      <w:r>
        <w:rPr>
          <w:rFonts w:ascii="Times New Roman" w:eastAsia="Times New Roman" w:hAnsi="Times New Roman" w:cs="Times New Roman"/>
        </w:rPr>
        <w:t>его имущественное положение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обстоятельства совершения административного правонарушения, отсутствие смягчающих и </w:t>
      </w:r>
      <w:r>
        <w:rPr>
          <w:rFonts w:ascii="Times New Roman" w:eastAsia="Times New Roman" w:hAnsi="Times New Roman" w:cs="Times New Roman"/>
        </w:rPr>
        <w:t xml:space="preserve">наличие </w:t>
      </w:r>
      <w:r>
        <w:rPr>
          <w:rFonts w:ascii="Times New Roman" w:eastAsia="Times New Roman" w:hAnsi="Times New Roman" w:cs="Times New Roman"/>
        </w:rPr>
        <w:t>отягчающих административную ответственность обстоятельств, характер совершённого административного правонарушения. Оснований для назначения штрафа в размере, ниже предусмотренного санкцией статьи 17.7 КоАП РФ, и замены штрафа предупреждением не имеется.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судья</w:t>
      </w:r>
    </w:p>
    <w:p>
      <w:pPr>
        <w:spacing w:before="0" w:after="0"/>
        <w:ind w:left="5" w:right="29" w:firstLine="701"/>
        <w:jc w:val="center"/>
      </w:pPr>
    </w:p>
    <w:p>
      <w:pPr>
        <w:spacing w:before="0" w:after="0"/>
        <w:ind w:left="5" w:right="29" w:firstLine="701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left="5" w:right="29" w:firstLine="701"/>
        <w:jc w:val="center"/>
      </w:pP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Должностное лицо – генерального директора ООО «Управляющая организация «</w:t>
      </w:r>
      <w:r>
        <w:rPr>
          <w:rFonts w:ascii="Times New Roman" w:eastAsia="Times New Roman" w:hAnsi="Times New Roman" w:cs="Times New Roman"/>
        </w:rPr>
        <w:t>Гра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ервис</w:t>
      </w:r>
      <w:r>
        <w:rPr>
          <w:rFonts w:ascii="Times New Roman" w:eastAsia="Times New Roman" w:hAnsi="Times New Roman" w:cs="Times New Roman"/>
        </w:rPr>
        <w:t xml:space="preserve">» Григорьева Илью Владимировича признать виновным в совершении административного правонарушения, предусмотренного ст.17.7 Кодекса Российской Федерации об административных правонарушениях, и назначить ему наказание в виде штрафа в размере </w:t>
      </w:r>
      <w:r>
        <w:rPr>
          <w:rFonts w:ascii="Times New Roman" w:eastAsia="Times New Roman" w:hAnsi="Times New Roman" w:cs="Times New Roman"/>
        </w:rPr>
        <w:t>3000</w:t>
      </w:r>
      <w:r>
        <w:rPr>
          <w:rFonts w:ascii="Times New Roman" w:eastAsia="Times New Roman" w:hAnsi="Times New Roman" w:cs="Times New Roman"/>
        </w:rPr>
        <w:t xml:space="preserve"> рублей.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Административн</w:t>
      </w:r>
      <w:r>
        <w:rPr>
          <w:rFonts w:ascii="Times New Roman" w:eastAsia="Times New Roman" w:hAnsi="Times New Roman" w:cs="Times New Roman"/>
        </w:rPr>
        <w:t xml:space="preserve">ый штраф подлежит уплате на р/с 03100643000000018700 в РКЦ Ханты-Мансийск//УФК по Ханты-Мансийскому автономному округу - Югре г. Ханты-Мансийск; ЕКС 40102810245370000007, БИК 007162163; ИНН 8601073664; КПП 8601 01 001; л/с 04872D08080, ОКТМО 71826000; КБК 72011601203019000140. Получатель УФК по ХМАО-Югре (Департамент административного обеспечения Ханты-Мансийского автономного округа-Югры),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0412365400135007142617154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>В соответствии с ч.1 ст.32.2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статьей 31.5 настоящего Кодекса.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Квитанцию об оплате административного штрафа необходимо представить по адресу: ХМАО-Югра,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район, </w:t>
      </w:r>
      <w:r>
        <w:rPr>
          <w:rFonts w:ascii="Times New Roman" w:eastAsia="Times New Roman" w:hAnsi="Times New Roman" w:cs="Times New Roman"/>
        </w:rPr>
        <w:t>г.п.Белый</w:t>
      </w:r>
      <w:r>
        <w:rPr>
          <w:rFonts w:ascii="Times New Roman" w:eastAsia="Times New Roman" w:hAnsi="Times New Roman" w:cs="Times New Roman"/>
        </w:rPr>
        <w:t xml:space="preserve"> Яр, </w:t>
      </w:r>
      <w:r>
        <w:rPr>
          <w:rFonts w:ascii="Times New Roman" w:eastAsia="Times New Roman" w:hAnsi="Times New Roman" w:cs="Times New Roman"/>
        </w:rPr>
        <w:t>ул.Совхозная</w:t>
      </w:r>
      <w:r>
        <w:rPr>
          <w:rFonts w:ascii="Times New Roman" w:eastAsia="Times New Roman" w:hAnsi="Times New Roman" w:cs="Times New Roman"/>
        </w:rPr>
        <w:t xml:space="preserve">, 3 судебный участок № 2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ХМАО-Югры.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left="5" w:right="29" w:firstLine="701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2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Ханты-Мансийского автономного округа -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right="29"/>
        <w:jc w:val="both"/>
      </w:pPr>
    </w:p>
    <w:p>
      <w:pPr>
        <w:spacing w:before="0" w:after="0"/>
        <w:ind w:right="29"/>
        <w:jc w:val="both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>И.А. Галбарцева</w:t>
      </w:r>
    </w:p>
    <w:p>
      <w:pPr>
        <w:spacing w:before="0" w:after="0"/>
      </w:pPr>
    </w:p>
    <w:p>
      <w:pPr>
        <w:spacing w:before="0" w:after="160" w:line="259" w:lineRule="auto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29rplc-8">
    <w:name w:val="cat-PassportData grp-29 rplc-8"/>
    <w:basedOn w:val="DefaultParagraphFont"/>
  </w:style>
  <w:style w:type="character" w:customStyle="1" w:styleId="cat-UserDefinedgrp-43rplc-9">
    <w:name w:val="cat-UserDefined grp-43 rplc-9"/>
    <w:basedOn w:val="DefaultParagraphFont"/>
  </w:style>
  <w:style w:type="character" w:customStyle="1" w:styleId="cat-PassportDatagrp-30rplc-14">
    <w:name w:val="cat-PassportData grp-30 rplc-14"/>
    <w:basedOn w:val="DefaultParagraphFont"/>
  </w:style>
  <w:style w:type="character" w:customStyle="1" w:styleId="cat-UserDefinedgrp-40rplc-19">
    <w:name w:val="cat-UserDefined grp-40 rplc-19"/>
    <w:basedOn w:val="DefaultParagraphFont"/>
  </w:style>
  <w:style w:type="character" w:customStyle="1" w:styleId="cat-UserDefinedgrp-44rplc-30">
    <w:name w:val="cat-UserDefined grp-44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